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49FF" w:rsidRDefault="00F76163" w:rsidP="009F49FF">
      <w:pPr>
        <w:pStyle w:val="a5"/>
        <w:ind w:right="-1"/>
        <w:contextualSpacing/>
        <w:jc w:val="both"/>
        <w:rPr>
          <w:color w:val="000000"/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F49FF" w:rsidRPr="009F49FF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01:08:0516042:1 по ул. Западной/Степной, 92/83 г. Майкопа и на отклонение от пред</w:t>
      </w:r>
      <w:r w:rsidR="009F49FF">
        <w:rPr>
          <w:color w:val="000000"/>
          <w:sz w:val="28"/>
          <w:szCs w:val="28"/>
        </w:rPr>
        <w:t xml:space="preserve">ельных параметров разрешенного </w:t>
      </w:r>
      <w:r w:rsidR="009F49FF" w:rsidRPr="009F49FF">
        <w:rPr>
          <w:color w:val="000000"/>
          <w:sz w:val="28"/>
          <w:szCs w:val="28"/>
        </w:rPr>
        <w:t>строительства объекта капитального строительства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49FF" w:rsidRDefault="000F0426" w:rsidP="009F49F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49FF" w:rsidRPr="009F49F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01:08:0516042:1 по ул. Западной/Степной, 92/83 г. Майкопа и на отклонение от пред</w:t>
      </w:r>
      <w:r w:rsidR="009F49FF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9F49FF" w:rsidRPr="009F49FF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0C0B6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="009F49FF">
        <w:rPr>
          <w:rFonts w:ascii="Times New Roman" w:hAnsi="Times New Roman"/>
          <w:color w:val="000000"/>
          <w:sz w:val="28"/>
          <w:szCs w:val="28"/>
        </w:rPr>
        <w:t>76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1</w:t>
      </w:r>
      <w:r w:rsidR="009F49FF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F49FF" w:rsidRPr="009F49F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01:08:0516042:1 по ул. Западной/Степной, 92/83 г. Майкопа и на отклонение от предельных параметров разрешенного</w:t>
      </w:r>
      <w:r w:rsidR="009F49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9FF" w:rsidRPr="009F49FF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8F50F9">
        <w:rPr>
          <w:rFonts w:ascii="Times New Roman" w:hAnsi="Times New Roman"/>
          <w:color w:val="000000"/>
          <w:sz w:val="28"/>
          <w:szCs w:val="28"/>
        </w:rPr>
        <w:t>1</w:t>
      </w:r>
      <w:r w:rsidR="009F49FF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 w:rsidRPr="00E67B1C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74009B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009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400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7B1C" w:rsidRDefault="009F49F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49F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Гетман Наталье Васильевне разрешение на условно разрешенные виды использования земельного участка «[4.4] - Магазины» и «[3.3] -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в магазин, объекты бытового и амбулаторно-поликлинического обслуживания на земельном участке с кадастровым номером 01:08:0516042:1, площадью 613 кв. м, по ул. Западной/Степной, 92/83 г. Майкопа на расстоянии 1,7 м от границы земельного участка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9F49F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ул. Западной, 88 г. Майкопа, на расстоянии 3 м от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9F49FF">
        <w:rPr>
          <w:rFonts w:ascii="Times New Roman" w:hAnsi="Times New Roman"/>
          <w:bCs/>
          <w:color w:val="000000"/>
          <w:sz w:val="28"/>
          <w:szCs w:val="28"/>
        </w:rPr>
        <w:t>ул. Степной г. Майкопа и по красной линии ул. Западной  г. Майкопа.</w:t>
      </w:r>
    </w:p>
    <w:p w:rsidR="009F49FF" w:rsidRDefault="009F49F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49FF" w:rsidRDefault="009F49F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09B" w:rsidRPr="00E67B1C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М.Р. Ачмиз</w:t>
      </w:r>
    </w:p>
    <w:p w:rsidR="009F49FF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74009B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4009B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12" w:rsidRDefault="00AA3B12">
      <w:pPr>
        <w:spacing w:line="240" w:lineRule="auto"/>
      </w:pPr>
      <w:r>
        <w:separator/>
      </w:r>
    </w:p>
  </w:endnote>
  <w:endnote w:type="continuationSeparator" w:id="0">
    <w:p w:rsidR="00AA3B12" w:rsidRDefault="00AA3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12" w:rsidRDefault="00AA3B12">
      <w:pPr>
        <w:spacing w:after="0" w:line="240" w:lineRule="auto"/>
      </w:pPr>
      <w:r>
        <w:separator/>
      </w:r>
    </w:p>
  </w:footnote>
  <w:footnote w:type="continuationSeparator" w:id="0">
    <w:p w:rsidR="00AA3B12" w:rsidRDefault="00AA3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09B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70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49FF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3B12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2023-06-06T14:00:00Z</cp:lastPrinted>
  <dcterms:created xsi:type="dcterms:W3CDTF">2022-05-26T14:02:00Z</dcterms:created>
  <dcterms:modified xsi:type="dcterms:W3CDTF">2023-06-14T09:23:00Z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